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AA8F8C" w14:textId="77777777" w:rsidR="006D09DF" w:rsidRDefault="00000000">
      <w:pPr>
        <w:spacing w:after="4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 xml:space="preserve">PRTN — Thuisinstructie Pre-Build </w:t>
      </w:r>
      <w:proofErr w:type="spellStart"/>
      <w:r>
        <w:rPr>
          <w:rFonts w:ascii="Arial" w:eastAsia="Arial" w:hAnsi="Arial" w:cs="Arial"/>
          <w:b/>
          <w:bCs/>
          <w:sz w:val="30"/>
          <w:szCs w:val="30"/>
        </w:rPr>
        <w:t>Meals</w:t>
      </w:r>
      <w:proofErr w:type="spellEnd"/>
    </w:p>
    <w:p w14:paraId="4C5197F8" w14:textId="77777777" w:rsidR="006D09DF" w:rsidRDefault="00000000">
      <w:pPr>
        <w:spacing w:after="100"/>
        <w:jc w:val="center"/>
      </w:pPr>
      <w:r>
        <w:rPr>
          <w:rFonts w:ascii="Arial" w:eastAsia="Arial" w:hAnsi="Arial" w:cs="Arial"/>
          <w:i/>
          <w:iCs/>
          <w:color w:val="666666"/>
          <w:sz w:val="16"/>
          <w:szCs w:val="16"/>
        </w:rPr>
        <w:t xml:space="preserve">Magnetron of oven — </w:t>
      </w:r>
      <w:proofErr w:type="spellStart"/>
      <w:r>
        <w:rPr>
          <w:rFonts w:ascii="Arial" w:eastAsia="Arial" w:hAnsi="Arial" w:cs="Arial"/>
          <w:i/>
          <w:iCs/>
          <w:color w:val="666666"/>
          <w:sz w:val="16"/>
          <w:szCs w:val="16"/>
        </w:rPr>
        <w:t>add-ons</w:t>
      </w:r>
      <w:proofErr w:type="spellEnd"/>
      <w:r>
        <w:rPr>
          <w:rFonts w:ascii="Arial" w:eastAsia="Arial" w:hAnsi="Arial" w:cs="Arial"/>
          <w:i/>
          <w:iCs/>
          <w:color w:val="666666"/>
          <w:sz w:val="16"/>
          <w:szCs w:val="16"/>
        </w:rPr>
        <w:t xml:space="preserve"> (saus/atjar/</w:t>
      </w:r>
      <w:proofErr w:type="spellStart"/>
      <w:r>
        <w:rPr>
          <w:rFonts w:ascii="Arial" w:eastAsia="Arial" w:hAnsi="Arial" w:cs="Arial"/>
          <w:i/>
          <w:iCs/>
          <w:color w:val="666666"/>
          <w:sz w:val="16"/>
          <w:szCs w:val="16"/>
        </w:rPr>
        <w:t>crunchy</w:t>
      </w:r>
      <w:proofErr w:type="spellEnd"/>
      <w:r>
        <w:rPr>
          <w:rFonts w:ascii="Arial" w:eastAsia="Arial" w:hAnsi="Arial" w:cs="Arial"/>
          <w:i/>
          <w:iCs/>
          <w:color w:val="66666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666666"/>
          <w:sz w:val="16"/>
          <w:szCs w:val="16"/>
        </w:rPr>
        <w:t>onion</w:t>
      </w:r>
      <w:proofErr w:type="spellEnd"/>
      <w:r>
        <w:rPr>
          <w:rFonts w:ascii="Arial" w:eastAsia="Arial" w:hAnsi="Arial" w:cs="Arial"/>
          <w:i/>
          <w:iCs/>
          <w:color w:val="666666"/>
          <w:sz w:val="16"/>
          <w:szCs w:val="16"/>
        </w:rPr>
        <w:t>) zitten al los verpakt, gewoon erbij serveren na het opwarmen.</w:t>
      </w:r>
    </w:p>
    <w:p w14:paraId="713FE214" w14:textId="77777777" w:rsidR="006D09DF" w:rsidRDefault="00000000">
      <w:pPr>
        <w:spacing w:after="140"/>
        <w:jc w:val="center"/>
      </w:pPr>
      <w:r>
        <w:rPr>
          <w:rFonts w:ascii="Arial" w:eastAsia="Arial" w:hAnsi="Arial" w:cs="Arial"/>
          <w:b/>
          <w:bCs/>
          <w:i/>
          <w:iCs/>
          <w:color w:val="B00000"/>
          <w:sz w:val="15"/>
          <w:szCs w:val="15"/>
        </w:rPr>
        <w:t xml:space="preserve">Algemeen: goed doorwarmen, maar 1x opwarmen, direct serveren. Caesar </w:t>
      </w:r>
      <w:proofErr w:type="spellStart"/>
      <w:r>
        <w:rPr>
          <w:rFonts w:ascii="Arial" w:eastAsia="Arial" w:hAnsi="Arial" w:cs="Arial"/>
          <w:b/>
          <w:bCs/>
          <w:i/>
          <w:iCs/>
          <w:color w:val="B00000"/>
          <w:sz w:val="15"/>
          <w:szCs w:val="15"/>
        </w:rPr>
        <w:t>Salad</w:t>
      </w:r>
      <w:proofErr w:type="spellEnd"/>
      <w:r>
        <w:rPr>
          <w:rFonts w:ascii="Arial" w:eastAsia="Arial" w:hAnsi="Arial" w:cs="Arial"/>
          <w:b/>
          <w:bCs/>
          <w:i/>
          <w:iCs/>
          <w:color w:val="B00000"/>
          <w:sz w:val="15"/>
          <w:szCs w:val="15"/>
        </w:rPr>
        <w:t>: geen opwarminstructie, wordt koud geserveerd.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4800"/>
        <w:gridCol w:w="4700"/>
        <w:gridCol w:w="3640"/>
      </w:tblGrid>
      <w:tr w:rsidR="006D09DF" w14:paraId="336DD66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2F3B4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D10311" w14:textId="77777777" w:rsidR="006D09D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Gerecht</w:t>
            </w:r>
          </w:p>
        </w:tc>
        <w:tc>
          <w:tcPr>
            <w:tcW w:w="4800" w:type="dxa"/>
            <w:shd w:val="clear" w:color="auto" w:fill="2F3B4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6F68EE" w14:textId="77777777" w:rsidR="006D09D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Magnetron</w:t>
            </w:r>
          </w:p>
        </w:tc>
        <w:tc>
          <w:tcPr>
            <w:tcW w:w="4700" w:type="dxa"/>
            <w:shd w:val="clear" w:color="auto" w:fill="2F3B4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1976C8" w14:textId="77777777" w:rsidR="006D09D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Oven</w:t>
            </w:r>
          </w:p>
        </w:tc>
        <w:tc>
          <w:tcPr>
            <w:tcW w:w="3640" w:type="dxa"/>
            <w:shd w:val="clear" w:color="auto" w:fill="2F3B4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EECE52" w14:textId="77777777" w:rsidR="006D09D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Los erbij (niet verwarmen)</w:t>
            </w:r>
          </w:p>
        </w:tc>
      </w:tr>
      <w:tr w:rsidR="006D09DF" w:rsidRPr="00A4545F" w14:paraId="5E2D751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C763F2" w14:textId="77777777" w:rsidR="006D09DF" w:rsidRDefault="00000000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Pulled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Chicken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Meal</w:t>
            </w:r>
            <w:proofErr w:type="spellEnd"/>
          </w:p>
        </w:tc>
        <w:tc>
          <w:tcPr>
            <w:tcW w:w="4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5200AC" w14:textId="77777777" w:rsidR="006D09DF" w:rsidRDefault="00000000"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2,5-3 min, vol vermogen (750-800W), afgedekt. Halverwege doorroeren.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F0A471" w14:textId="77777777" w:rsidR="006D09DF" w:rsidRDefault="00000000"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180°C, 12-15 min, afgedekt met folie.</w:t>
            </w:r>
          </w:p>
        </w:tc>
        <w:tc>
          <w:tcPr>
            <w:tcW w:w="36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E17AB6" w14:textId="77777777" w:rsidR="006D09DF" w:rsidRPr="00A4545F" w:rsidRDefault="00000000">
            <w:pPr>
              <w:rPr>
                <w:lang w:val="en-US"/>
              </w:rPr>
            </w:pPr>
            <w:proofErr w:type="spellStart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Atjar</w:t>
            </w:r>
            <w:proofErr w:type="spellEnd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, Crunchy Onion, Sriracha Peanut Dressing</w:t>
            </w:r>
          </w:p>
        </w:tc>
      </w:tr>
      <w:tr w:rsidR="006D09DF" w:rsidRPr="00A4545F" w14:paraId="776B5AE3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F2503F" w14:textId="77777777" w:rsidR="006D09DF" w:rsidRDefault="00000000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Vegan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Mood</w:t>
            </w:r>
            <w:proofErr w:type="spellEnd"/>
          </w:p>
        </w:tc>
        <w:tc>
          <w:tcPr>
            <w:tcW w:w="4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FD46A5" w14:textId="77777777" w:rsidR="006D09DF" w:rsidRDefault="00000000"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2,5-3 min, vol vermogen (750-800W), afgedekt. Halverwege doorroeren.</w: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8C05E7" w14:textId="77777777" w:rsidR="006D09DF" w:rsidRDefault="00000000"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180°C, 10-12 min, afgedekt met folie.</w:t>
            </w:r>
          </w:p>
        </w:tc>
        <w:tc>
          <w:tcPr>
            <w:tcW w:w="36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CB4038" w14:textId="77777777" w:rsidR="006D09DF" w:rsidRPr="00A4545F" w:rsidRDefault="00000000">
            <w:pPr>
              <w:rPr>
                <w:lang w:val="en-US"/>
              </w:rPr>
            </w:pPr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 xml:space="preserve">Vegan </w:t>
            </w:r>
            <w:proofErr w:type="spellStart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Knoflooksaus</w:t>
            </w:r>
            <w:proofErr w:type="spellEnd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, Crunchy Onions, garnering (</w:t>
            </w:r>
            <w:proofErr w:type="spellStart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pitten</w:t>
            </w:r>
            <w:proofErr w:type="spellEnd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/</w:t>
            </w:r>
            <w:proofErr w:type="spellStart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peterselie</w:t>
            </w:r>
            <w:proofErr w:type="spellEnd"/>
            <w:r w:rsidRPr="00A4545F"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  <w:lang w:val="en-US"/>
              </w:rPr>
              <w:t>/PLNKTN)</w:t>
            </w:r>
          </w:p>
        </w:tc>
      </w:tr>
      <w:tr w:rsidR="006D09DF" w14:paraId="4CE9EBA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8ABFA8" w14:textId="77777777" w:rsidR="006D09DF" w:rsidRDefault="00000000"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Pasta Pesto</w:t>
            </w:r>
          </w:p>
        </w:tc>
        <w:tc>
          <w:tcPr>
            <w:tcW w:w="48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E7805A" w14:textId="0745C682" w:rsidR="006D09DF" w:rsidRDefault="00000000"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1,5-2 min, MEDIUM vermogen (500-600W), afgedekt. Kort — saus kan schiften bij te lang/heet.</w:t>
            </w:r>
            <w:r w:rsidR="00A4545F">
              <w:rPr>
                <w:rFonts w:ascii="Arial" w:eastAsia="Arial" w:hAnsi="Arial" w:cs="Arial"/>
                <w:color w:val="000000"/>
                <w:sz w:val="15"/>
                <w:szCs w:val="15"/>
              </w:rPr>
              <w:t xml:space="preserve"> Kan ook koud gegeten worden </w:t>
            </w:r>
            <w:r w:rsidR="00A4545F" w:rsidRPr="00A4545F">
              <w:rPr>
                <mc:AlternateContent>
                  <mc:Choice Requires="w16se">
                    <w:rFonts w:ascii="Arial" w:eastAsia="Arial" w:hAnsi="Arial" w:cs="Arial"/>
                  </mc:Choice>
                  <mc:Fallback>
                    <w:rFonts w:ascii="Apple Color Emoji" w:eastAsia="Apple Color Emoji" w:hAnsi="Apple Color Emoji" w:cs="Apple Color Emoji"/>
                  </mc:Fallback>
                </mc:AlternateContent>
                <w:color w:val="000000"/>
                <w:sz w:val="15"/>
                <w:szCs w:val="15"/>
              </w:rPr>
              <mc:AlternateContent>
                <mc:Choice Requires="w16se">
                  <w16se:symEx w16se:font="Apple Color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47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33BAF6" w14:textId="77777777" w:rsidR="006D09DF" w:rsidRDefault="00000000">
            <w:r>
              <w:rPr>
                <w:rFonts w:ascii="Arial" w:eastAsia="Arial" w:hAnsi="Arial" w:cs="Arial"/>
                <w:color w:val="000000"/>
                <w:sz w:val="15"/>
                <w:szCs w:val="15"/>
              </w:rPr>
              <w:t>Niet ideaal (droogt uit). 160°C, 10 min, afgedekt + scheutje water/olie.</w:t>
            </w:r>
          </w:p>
        </w:tc>
        <w:tc>
          <w:tcPr>
            <w:tcW w:w="364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984708" w14:textId="77777777" w:rsidR="006D09DF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</w:rPr>
              <w:t xml:space="preserve">Extra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</w:rPr>
              <w:t>Grana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</w:rPr>
              <w:t>Padano</w:t>
            </w:r>
            <w:proofErr w:type="spellEnd"/>
          </w:p>
        </w:tc>
      </w:tr>
    </w:tbl>
    <w:p w14:paraId="450329A8" w14:textId="77777777" w:rsidR="003617CA" w:rsidRDefault="003617CA"/>
    <w:sectPr w:rsidR="003617CA">
      <w:pgSz w:w="16838" w:h="11906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F03446"/>
    <w:multiLevelType w:val="hybridMultilevel"/>
    <w:tmpl w:val="2048AE94"/>
    <w:lvl w:ilvl="0" w:tplc="F850D08C">
      <w:start w:val="1"/>
      <w:numFmt w:val="bullet"/>
      <w:lvlText w:val="●"/>
      <w:lvlJc w:val="left"/>
      <w:pPr>
        <w:ind w:left="720" w:hanging="360"/>
      </w:pPr>
    </w:lvl>
    <w:lvl w:ilvl="1" w:tplc="41D60EBA">
      <w:start w:val="1"/>
      <w:numFmt w:val="bullet"/>
      <w:lvlText w:val="○"/>
      <w:lvlJc w:val="left"/>
      <w:pPr>
        <w:ind w:left="1440" w:hanging="360"/>
      </w:pPr>
    </w:lvl>
    <w:lvl w:ilvl="2" w:tplc="70DC20CE">
      <w:start w:val="1"/>
      <w:numFmt w:val="bullet"/>
      <w:lvlText w:val="■"/>
      <w:lvlJc w:val="left"/>
      <w:pPr>
        <w:ind w:left="2160" w:hanging="360"/>
      </w:pPr>
    </w:lvl>
    <w:lvl w:ilvl="3" w:tplc="EA542CE2">
      <w:start w:val="1"/>
      <w:numFmt w:val="bullet"/>
      <w:lvlText w:val="●"/>
      <w:lvlJc w:val="left"/>
      <w:pPr>
        <w:ind w:left="2880" w:hanging="360"/>
      </w:pPr>
    </w:lvl>
    <w:lvl w:ilvl="4" w:tplc="4CD4D1C4">
      <w:start w:val="1"/>
      <w:numFmt w:val="bullet"/>
      <w:lvlText w:val="○"/>
      <w:lvlJc w:val="left"/>
      <w:pPr>
        <w:ind w:left="3600" w:hanging="360"/>
      </w:pPr>
    </w:lvl>
    <w:lvl w:ilvl="5" w:tplc="D460DDC6">
      <w:start w:val="1"/>
      <w:numFmt w:val="bullet"/>
      <w:lvlText w:val="■"/>
      <w:lvlJc w:val="left"/>
      <w:pPr>
        <w:ind w:left="4320" w:hanging="360"/>
      </w:pPr>
    </w:lvl>
    <w:lvl w:ilvl="6" w:tplc="B6FC5F54">
      <w:start w:val="1"/>
      <w:numFmt w:val="bullet"/>
      <w:lvlText w:val="●"/>
      <w:lvlJc w:val="left"/>
      <w:pPr>
        <w:ind w:left="5040" w:hanging="360"/>
      </w:pPr>
    </w:lvl>
    <w:lvl w:ilvl="7" w:tplc="778CC898">
      <w:start w:val="1"/>
      <w:numFmt w:val="bullet"/>
      <w:lvlText w:val="●"/>
      <w:lvlJc w:val="left"/>
      <w:pPr>
        <w:ind w:left="5760" w:hanging="360"/>
      </w:pPr>
    </w:lvl>
    <w:lvl w:ilvl="8" w:tplc="F9143874">
      <w:start w:val="1"/>
      <w:numFmt w:val="bullet"/>
      <w:lvlText w:val="●"/>
      <w:lvlJc w:val="left"/>
      <w:pPr>
        <w:ind w:left="6480" w:hanging="360"/>
      </w:pPr>
    </w:lvl>
  </w:abstractNum>
  <w:num w:numId="1" w16cid:durableId="429156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DF"/>
    <w:rsid w:val="003617CA"/>
    <w:rsid w:val="006D09DF"/>
    <w:rsid w:val="00A4545F"/>
    <w:rsid w:val="00A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5C79F2"/>
  <w15:docId w15:val="{4EC16530-4FCA-6745-B40F-84678706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Maxine Prins Vondelgym</cp:lastModifiedBy>
  <cp:revision>2</cp:revision>
  <dcterms:created xsi:type="dcterms:W3CDTF">2026-07-29T09:55:00Z</dcterms:created>
  <dcterms:modified xsi:type="dcterms:W3CDTF">2026-07-29T09:55:00Z</dcterms:modified>
</cp:coreProperties>
</file>